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93" w:rsidRPr="00AD5F6D" w:rsidRDefault="00630293" w:rsidP="00630293">
      <w:pPr>
        <w:widowControl/>
        <w:spacing w:before="51" w:line="276" w:lineRule="auto"/>
        <w:ind w:left="40"/>
        <w:rPr>
          <w:rFonts w:ascii="Times New Roman" w:eastAsiaTheme="minorHAnsi" w:hAnsi="Times New Roman" w:cs="Times New Roman"/>
          <w:lang w:val="es-419"/>
        </w:rPr>
      </w:pPr>
      <w:r w:rsidRPr="00AD5F6D">
        <w:rPr>
          <w:rFonts w:ascii="Times New Roman" w:eastAsia="Arial" w:hAnsi="Times New Roman" w:cs="Times New Roman"/>
          <w:bdr w:val="nil"/>
          <w:lang w:val="es-419"/>
        </w:rPr>
        <w:t xml:space="preserve">¡Hola de </w:t>
      </w:r>
      <w:r w:rsidRPr="00AD5F6D">
        <w:rPr>
          <w:rFonts w:ascii="Times New Roman" w:eastAsia="Arial" w:hAnsi="Times New Roman" w:cs="Times New Roman"/>
          <w:bdr w:val="nil"/>
          <w:shd w:val="clear" w:color="auto" w:fill="FFFF00"/>
          <w:lang w:val="es-419"/>
        </w:rPr>
        <w:t>[Introduzca el nombre del consultorio]</w:t>
      </w:r>
      <w:r w:rsidRPr="00AD5F6D">
        <w:rPr>
          <w:rFonts w:ascii="Times New Roman" w:eastAsia="Arial" w:hAnsi="Times New Roman" w:cs="Times New Roman"/>
          <w:bdr w:val="nil"/>
          <w:lang w:val="es-419"/>
        </w:rPr>
        <w:t>!</w:t>
      </w:r>
    </w:p>
    <w:p w:rsidR="00630293" w:rsidRPr="00AD5F6D" w:rsidRDefault="00630293" w:rsidP="00630293">
      <w:pPr>
        <w:widowControl/>
        <w:spacing w:before="1" w:line="276" w:lineRule="auto"/>
        <w:rPr>
          <w:rFonts w:ascii="Times New Roman" w:eastAsiaTheme="minorHAnsi" w:hAnsi="Times New Roman" w:cs="Times New Roman"/>
          <w:lang w:val="es-419"/>
        </w:rPr>
      </w:pPr>
    </w:p>
    <w:p w:rsidR="00630293" w:rsidRPr="00AD5F6D" w:rsidRDefault="00630293" w:rsidP="00630293">
      <w:pPr>
        <w:widowControl/>
        <w:spacing w:line="276" w:lineRule="auto"/>
        <w:ind w:left="40" w:right="183"/>
        <w:rPr>
          <w:rFonts w:ascii="Times New Roman" w:eastAsiaTheme="minorHAnsi" w:hAnsi="Times New Roman" w:cs="Times New Roman"/>
          <w:lang w:val="es-419"/>
        </w:rPr>
      </w:pPr>
      <w:r w:rsidRPr="00AD5F6D">
        <w:rPr>
          <w:rFonts w:ascii="Times New Roman" w:eastAsia="Arial" w:hAnsi="Times New Roman" w:cs="Times New Roman"/>
          <w:bdr w:val="nil"/>
          <w:lang w:val="es-419"/>
        </w:rPr>
        <w:t>¡Esperamos que usted y su familia estén seguros y saludables cuando reciban esta carta! Les agradecemos su flexibilidad y comprensión mientras adaptamos los protocolos del consultorio para poder mantener a los pacientes y sus familias lo más seguras posible durante esta pandemia sin precedentes.</w:t>
      </w:r>
    </w:p>
    <w:p w:rsidR="00630293" w:rsidRPr="00AD5F6D" w:rsidRDefault="00630293" w:rsidP="00630293">
      <w:pPr>
        <w:widowControl/>
        <w:spacing w:before="10" w:line="276" w:lineRule="auto"/>
        <w:rPr>
          <w:rFonts w:ascii="Times New Roman" w:eastAsiaTheme="minorHAnsi" w:hAnsi="Times New Roman" w:cs="Times New Roman"/>
          <w:lang w:val="es-419"/>
        </w:rPr>
      </w:pPr>
    </w:p>
    <w:p w:rsidR="00630293" w:rsidRPr="00AD5F6D" w:rsidRDefault="00630293" w:rsidP="00630293">
      <w:pPr>
        <w:widowControl/>
        <w:spacing w:line="276" w:lineRule="auto"/>
        <w:ind w:left="40" w:right="164"/>
        <w:rPr>
          <w:rFonts w:ascii="Times New Roman" w:eastAsiaTheme="minorHAnsi" w:hAnsi="Times New Roman" w:cs="Times New Roman"/>
          <w:lang w:val="es-419"/>
        </w:rPr>
      </w:pPr>
      <w:r w:rsidRPr="00AD5F6D">
        <w:rPr>
          <w:rFonts w:ascii="Times New Roman" w:eastAsia="Arial" w:hAnsi="Times New Roman" w:cs="Times New Roman"/>
          <w:bdr w:val="nil"/>
          <w:lang w:val="es-419"/>
        </w:rPr>
        <w:t>Actualmente, las órdenes de permanecer en casa del gobernador John Bel Edwards están todavía en efecto pero con algunas modificaciones que permiten realizar visitas de atención a la salud. Estos cambios nos permiten aumentar nuestra capacidad de mantener a nuestros pacientes saludables y encaminarlos a que realicen sus revisiones médicas con regularidad. Con este fin, hemos adoptado algunas prácticas nuevas tales como [</w:t>
      </w:r>
      <w:r w:rsidRPr="00AD5F6D">
        <w:rPr>
          <w:rFonts w:ascii="Times New Roman" w:eastAsia="Arial" w:hAnsi="Times New Roman" w:cs="Times New Roman"/>
          <w:bdr w:val="nil"/>
          <w:shd w:val="clear" w:color="auto" w:fill="FFFF00"/>
          <w:lang w:val="es-419"/>
        </w:rPr>
        <w:t>Introduzca los cambios realizados como por ejemplo, horas y salas específicas para visitas de enfermos y de personas sanas, selección y diversificación en el estacionamiento, telesalud, etc]</w:t>
      </w:r>
      <w:r w:rsidRPr="00AD5F6D">
        <w:rPr>
          <w:rFonts w:ascii="Times New Roman" w:eastAsia="Arial" w:hAnsi="Times New Roman" w:cs="Times New Roman"/>
          <w:bdr w:val="nil"/>
          <w:lang w:val="es-419"/>
        </w:rPr>
        <w:t>. Es nuestro objetivo ver a todos los pacientes que necesitan nuestros servicios a tiempo.</w:t>
      </w:r>
    </w:p>
    <w:p w:rsidR="00630293" w:rsidRPr="00AD5F6D" w:rsidRDefault="00630293" w:rsidP="00630293">
      <w:pPr>
        <w:widowControl/>
        <w:spacing w:before="2" w:line="276" w:lineRule="auto"/>
        <w:rPr>
          <w:rFonts w:ascii="Times New Roman" w:eastAsiaTheme="minorHAnsi" w:hAnsi="Times New Roman" w:cs="Times New Roman"/>
          <w:lang w:val="es-419"/>
        </w:rPr>
      </w:pPr>
    </w:p>
    <w:p w:rsidR="00630293" w:rsidRPr="00AD5F6D" w:rsidRDefault="00630293" w:rsidP="00630293">
      <w:pPr>
        <w:widowControl/>
        <w:spacing w:line="276" w:lineRule="auto"/>
        <w:ind w:left="40" w:right="183"/>
        <w:rPr>
          <w:rFonts w:ascii="Times New Roman" w:eastAsiaTheme="minorHAnsi" w:hAnsi="Times New Roman" w:cs="Times New Roman"/>
          <w:lang w:val="es-419"/>
        </w:rPr>
      </w:pPr>
      <w:r w:rsidRPr="00AD5F6D">
        <w:rPr>
          <w:rFonts w:ascii="Times New Roman" w:eastAsia="Arial" w:hAnsi="Times New Roman" w:cs="Times New Roman"/>
          <w:b/>
          <w:bCs/>
          <w:bdr w:val="nil"/>
          <w:lang w:val="es-419"/>
        </w:rPr>
        <w:t>Para aquellos pacientes que necesitan hacer una cita para un problema "no contagioso"</w:t>
      </w:r>
      <w:r w:rsidRPr="00AD5F6D">
        <w:rPr>
          <w:rFonts w:ascii="Times New Roman" w:eastAsia="Arial" w:hAnsi="Times New Roman" w:cs="Times New Roman"/>
          <w:bdr w:val="nil"/>
          <w:lang w:val="es-419"/>
        </w:rPr>
        <w:t>, llamen a nuestro consultorio para hablar sobre la necesidad de una cita en persona. Estas incluyen la visita de bienestar y visitas para infecciones no contagiosas. Si es seguro y adecuado, las citas se podrían posponer o realizar mediante Telesalud. Si es necesario hacer una visita en persona, le aseguramos que estamos tomando precauciones extra para limpiar todos los aparatos y las salas de examen y limitar su contacto con las demás personas.</w:t>
      </w:r>
    </w:p>
    <w:p w:rsidR="00630293" w:rsidRPr="00AD5F6D" w:rsidRDefault="00630293" w:rsidP="00630293">
      <w:pPr>
        <w:widowControl/>
        <w:spacing w:before="11" w:line="276" w:lineRule="auto"/>
        <w:rPr>
          <w:rFonts w:ascii="Times New Roman" w:eastAsiaTheme="minorHAnsi" w:hAnsi="Times New Roman" w:cs="Times New Roman"/>
          <w:lang w:val="es-419"/>
        </w:rPr>
      </w:pPr>
    </w:p>
    <w:p w:rsidR="00630293" w:rsidRPr="00AD5F6D" w:rsidRDefault="00630293" w:rsidP="00630293">
      <w:pPr>
        <w:widowControl/>
        <w:spacing w:line="276" w:lineRule="auto"/>
        <w:ind w:left="39" w:right="109"/>
        <w:rPr>
          <w:rFonts w:ascii="Times New Roman" w:eastAsiaTheme="minorHAnsi" w:hAnsi="Times New Roman" w:cs="Times New Roman"/>
          <w:lang w:val="es-419"/>
        </w:rPr>
      </w:pPr>
      <w:r w:rsidRPr="00AD5F6D">
        <w:rPr>
          <w:rFonts w:ascii="Times New Roman" w:eastAsia="Arial" w:hAnsi="Times New Roman" w:cs="Times New Roman"/>
          <w:b/>
          <w:bCs/>
          <w:bdr w:val="nil"/>
          <w:lang w:val="es-419"/>
        </w:rPr>
        <w:t>Para los niños de 2 años o de menos de 2 años</w:t>
      </w:r>
      <w:r w:rsidRPr="00AD5F6D">
        <w:rPr>
          <w:rFonts w:ascii="Times New Roman" w:eastAsia="Arial" w:hAnsi="Times New Roman" w:cs="Times New Roman"/>
          <w:bdr w:val="nil"/>
          <w:lang w:val="es-419"/>
        </w:rPr>
        <w:t>, es especialmente importante realizar las citas del niño sano programadas con regularidad y estar al día con las vacunas, incluso durante la pandemia de COVID-19. Las visitas del niño sano y las vacunas para niños pequeños son necesarias para monitorizar su crecimiento temprano y ayudarles a desarrollar inmunidad a enfermedades que se pueden prevenir. Si su niño está atrasado en su calendario de vacunación o si le toca recibir una vacuna en un futuro próximo, llame al consultorio para programar una cita. Si no está seguro de si su niño está al día o si le toca recibir una vacuna, llame y pregunte al personal del consultorio que revise su historial médico.</w:t>
      </w:r>
    </w:p>
    <w:p w:rsidR="00630293" w:rsidRPr="00AD5F6D" w:rsidRDefault="00630293" w:rsidP="00630293">
      <w:pPr>
        <w:widowControl/>
        <w:spacing w:before="10" w:line="276" w:lineRule="auto"/>
        <w:rPr>
          <w:rFonts w:ascii="Times New Roman" w:eastAsiaTheme="minorHAnsi" w:hAnsi="Times New Roman" w:cs="Times New Roman"/>
          <w:lang w:val="es-419"/>
        </w:rPr>
      </w:pPr>
    </w:p>
    <w:p w:rsidR="00630293" w:rsidRPr="00AD5F6D" w:rsidRDefault="00630293" w:rsidP="00630293">
      <w:pPr>
        <w:widowControl/>
        <w:spacing w:line="276" w:lineRule="auto"/>
        <w:ind w:left="39" w:right="183"/>
        <w:rPr>
          <w:rFonts w:ascii="Times New Roman" w:eastAsiaTheme="minorHAnsi" w:hAnsi="Times New Roman" w:cs="Times New Roman"/>
          <w:lang w:val="es-419"/>
        </w:rPr>
      </w:pPr>
      <w:r w:rsidRPr="00AD5F6D">
        <w:rPr>
          <w:rFonts w:ascii="Times New Roman" w:eastAsia="Arial" w:hAnsi="Times New Roman" w:cs="Times New Roman"/>
          <w:b/>
          <w:bCs/>
          <w:bdr w:val="nil"/>
          <w:lang w:val="es-419"/>
        </w:rPr>
        <w:t>Para pacientes que están enfermos y necesitan una visita en persona</w:t>
      </w:r>
      <w:r w:rsidRPr="00AD5F6D">
        <w:rPr>
          <w:rFonts w:ascii="Times New Roman" w:eastAsia="Arial" w:hAnsi="Times New Roman" w:cs="Times New Roman"/>
          <w:bdr w:val="nil"/>
          <w:lang w:val="es-419"/>
        </w:rPr>
        <w:t>, llame a nuestro consultorio para programar una cita durante las horas de pacientes enfermos. Pedimos que los pacientes enfermos vengan acompañados por UN adulto (padre, madre, guardián) y, si es posible, que no vengan los hermanos al consultorio. Si es adecuado, podemos evitar las visitas en persona y tratar a los pacientes mediante Telesalud.</w:t>
      </w:r>
    </w:p>
    <w:p w:rsidR="00630293" w:rsidRPr="00AD5F6D" w:rsidRDefault="00630293" w:rsidP="00630293">
      <w:pPr>
        <w:widowControl/>
        <w:spacing w:line="276" w:lineRule="auto"/>
        <w:ind w:left="39" w:right="183"/>
        <w:rPr>
          <w:rFonts w:ascii="Times New Roman" w:eastAsiaTheme="minorHAnsi" w:hAnsi="Times New Roman" w:cs="Times New Roman"/>
          <w:lang w:val="es-419"/>
        </w:rPr>
      </w:pPr>
    </w:p>
    <w:p w:rsidR="00630293" w:rsidRPr="00AD5F6D" w:rsidRDefault="00630293" w:rsidP="00630293">
      <w:pPr>
        <w:widowControl/>
        <w:spacing w:line="276" w:lineRule="auto"/>
        <w:ind w:left="39" w:right="183"/>
        <w:rPr>
          <w:rFonts w:ascii="Times New Roman" w:eastAsiaTheme="minorHAnsi" w:hAnsi="Times New Roman" w:cs="Times New Roman"/>
          <w:lang w:val="es-419"/>
        </w:rPr>
      </w:pPr>
      <w:r w:rsidRPr="00AD5F6D">
        <w:rPr>
          <w:rFonts w:ascii="Times New Roman" w:eastAsia="Arial" w:hAnsi="Times New Roman" w:cs="Times New Roman"/>
          <w:bdr w:val="nil"/>
          <w:lang w:val="es-419"/>
        </w:rPr>
        <w:t>Hemos desarrollado los siguientes protocolos para las visitas de enfermos:</w:t>
      </w:r>
    </w:p>
    <w:p w:rsidR="00630293" w:rsidRPr="00AD5F6D" w:rsidRDefault="00630293" w:rsidP="00630293">
      <w:pPr>
        <w:widowControl/>
        <w:autoSpaceDE/>
        <w:autoSpaceDN/>
        <w:spacing w:after="200" w:line="276" w:lineRule="auto"/>
        <w:rPr>
          <w:rFonts w:ascii="Times New Roman" w:hAnsi="Times New Roman" w:cs="Times New Roman"/>
          <w:lang w:val="es-419"/>
        </w:rPr>
      </w:pPr>
      <w:r w:rsidRPr="00AD5F6D">
        <w:rPr>
          <w:rFonts w:ascii="Times New Roman" w:eastAsia="Arial" w:hAnsi="Times New Roman" w:cs="Times New Roman"/>
          <w:highlight w:val="yellow"/>
          <w:bdr w:val="nil"/>
          <w:lang w:val="es-419"/>
        </w:rPr>
        <w:t>[Converse acerca de los procedimientos para pacientes enfermos como por ejemplo, al llegar llamar al consultorio, quedarse dentro del auto hasta que le den más instrucciones, pagos y formulario en línea, etc.]</w:t>
      </w:r>
    </w:p>
    <w:p w:rsidR="00630293" w:rsidRPr="00AD5F6D" w:rsidRDefault="00630293" w:rsidP="00630293">
      <w:pPr>
        <w:pStyle w:val="Default"/>
        <w:rPr>
          <w:color w:val="auto"/>
          <w:sz w:val="22"/>
          <w:szCs w:val="22"/>
          <w:lang w:val="es-419"/>
        </w:rPr>
      </w:pPr>
      <w:r w:rsidRPr="00AD5F6D">
        <w:rPr>
          <w:rFonts w:eastAsia="Arial"/>
          <w:color w:val="auto"/>
          <w:sz w:val="22"/>
          <w:szCs w:val="22"/>
          <w:bdr w:val="nil"/>
          <w:lang w:val="es-419"/>
        </w:rPr>
        <w:lastRenderedPageBreak/>
        <w:t xml:space="preserve">Estas medidas son temporales y siguen las guías del CDC y de la LDH Las políticas se ajustarán según sea necesario para seguir las indicaciones de la LDH y del CDC. Creemos que las políticas que se indican más arriba ayudaran a mantener el mejor ambiente de salud para todos nuestros pacientes. </w:t>
      </w:r>
    </w:p>
    <w:p w:rsidR="00630293" w:rsidRPr="00AD5F6D" w:rsidRDefault="00630293" w:rsidP="00630293">
      <w:pPr>
        <w:spacing w:line="276" w:lineRule="auto"/>
        <w:rPr>
          <w:rFonts w:ascii="Times New Roman" w:eastAsiaTheme="minorHAnsi" w:hAnsi="Times New Roman" w:cs="Times New Roman"/>
          <w:lang w:val="es-419"/>
        </w:rPr>
      </w:pPr>
    </w:p>
    <w:p w:rsidR="00630293" w:rsidRPr="00AD5F6D" w:rsidRDefault="00630293" w:rsidP="00630293">
      <w:pPr>
        <w:spacing w:line="276" w:lineRule="auto"/>
        <w:rPr>
          <w:rFonts w:ascii="Times New Roman" w:eastAsiaTheme="minorHAnsi" w:hAnsi="Times New Roman" w:cs="Times New Roman"/>
          <w:lang w:val="es-419"/>
        </w:rPr>
      </w:pPr>
      <w:r w:rsidRPr="00AD5F6D">
        <w:rPr>
          <w:rFonts w:ascii="Times New Roman" w:eastAsia="Arial" w:hAnsi="Times New Roman" w:cs="Times New Roman"/>
          <w:bdr w:val="nil"/>
          <w:lang w:val="es-419"/>
        </w:rPr>
        <w:t>Atentamente,</w:t>
      </w:r>
    </w:p>
    <w:p w:rsidR="00630293" w:rsidRPr="00AD5F6D" w:rsidRDefault="00630293" w:rsidP="00630293">
      <w:pPr>
        <w:spacing w:line="276" w:lineRule="auto"/>
        <w:rPr>
          <w:rFonts w:ascii="Times New Roman" w:eastAsiaTheme="minorHAnsi" w:hAnsi="Times New Roman" w:cs="Times New Roman"/>
          <w:lang w:val="es-419"/>
        </w:rPr>
      </w:pPr>
      <w:r w:rsidRPr="00AD5F6D">
        <w:rPr>
          <w:rFonts w:ascii="Times New Roman" w:eastAsia="Arial" w:hAnsi="Times New Roman" w:cs="Times New Roman"/>
          <w:highlight w:val="yellow"/>
          <w:bdr w:val="nil"/>
          <w:lang w:val="es-419"/>
        </w:rPr>
        <w:t>[Introduzca el nombre del consultorio]</w:t>
      </w:r>
    </w:p>
    <w:p w:rsidR="00821ED1" w:rsidRPr="00630293" w:rsidRDefault="00630293">
      <w:pPr>
        <w:rPr>
          <w:lang w:val="es-419"/>
        </w:rPr>
      </w:pPr>
      <w:bookmarkStart w:id="0" w:name="_GoBack"/>
      <w:bookmarkEnd w:id="0"/>
    </w:p>
    <w:sectPr w:rsidR="00821ED1" w:rsidRPr="00630293" w:rsidSect="007F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93"/>
    <w:rsid w:val="00630293"/>
    <w:rsid w:val="006F2AB0"/>
    <w:rsid w:val="007F048B"/>
    <w:rsid w:val="009703BD"/>
    <w:rsid w:val="00DA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B156D"/>
  <w14:defaultImageDpi w14:val="32767"/>
  <w15:chartTrackingRefBased/>
  <w15:docId w15:val="{72146C2D-5341-664B-98E1-7BAD3B3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30293"/>
    <w:pPr>
      <w:widowControl w:val="0"/>
      <w:autoSpaceDE w:val="0"/>
      <w:autoSpaceDN w:val="0"/>
    </w:pPr>
    <w:rPr>
      <w:rFonts w:ascii="Tahoma" w:eastAsia="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29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Vanchiere</dc:creator>
  <cp:keywords/>
  <dc:description/>
  <cp:lastModifiedBy>Caroline Vanchiere</cp:lastModifiedBy>
  <cp:revision>1</cp:revision>
  <dcterms:created xsi:type="dcterms:W3CDTF">2020-05-27T21:27:00Z</dcterms:created>
  <dcterms:modified xsi:type="dcterms:W3CDTF">2020-05-27T21:27:00Z</dcterms:modified>
</cp:coreProperties>
</file>